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EBA01">
      <w:pPr>
        <w:pStyle w:val="4"/>
        <w:spacing w:before="0" w:after="0" w:line="240" w:lineRule="auto"/>
        <w:jc w:val="center"/>
      </w:pPr>
      <w:bookmarkStart w:id="1" w:name="_GoBack"/>
      <w:bookmarkEnd w:id="1"/>
      <w:r>
        <w:t>Conventional Seed &amp; Planting Material Application</w:t>
      </w:r>
    </w:p>
    <w:p w14:paraId="5987395D">
      <w:pPr>
        <w:pStyle w:val="4"/>
        <w:snapToGrid w:val="0"/>
        <w:spacing w:before="0" w:after="240" w:line="240" w:lineRule="auto"/>
        <w:jc w:val="center"/>
      </w:pPr>
      <w:r>
        <w:rPr>
          <w:rFonts w:hint="eastAsia" w:ascii="微软雅黑" w:hAnsi="微软雅黑" w:eastAsia="微软雅黑" w:cs="微软雅黑"/>
        </w:rPr>
        <w:t>常规种子和繁殖材料申请</w:t>
      </w: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10151"/>
      </w:tblGrid>
      <w:tr w14:paraId="38536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pct"/>
            <w:tcBorders>
              <w:top w:val="single" w:color="2F5496" w:themeColor="accent1" w:themeShade="BF" w:sz="18" w:space="0"/>
              <w:left w:val="single" w:color="2F5496" w:themeColor="accent1" w:themeShade="BF" w:sz="18" w:space="0"/>
            </w:tcBorders>
            <w:shd w:val="clear" w:color="auto" w:fill="auto"/>
          </w:tcPr>
          <w:p w14:paraId="33B08C43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公司名称</w:t>
            </w:r>
          </w:p>
        </w:tc>
        <w:tc>
          <w:tcPr>
            <w:tcW w:w="3584" w:type="pct"/>
            <w:tcBorders>
              <w:top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1701BA43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E324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pct"/>
            <w:tcBorders>
              <w:left w:val="single" w:color="2F5496" w:themeColor="accent1" w:themeShade="BF" w:sz="18" w:space="0"/>
            </w:tcBorders>
            <w:shd w:val="clear" w:color="auto" w:fill="auto"/>
          </w:tcPr>
          <w:p w14:paraId="71ADB9A0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Subproject (if applicable)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项目（如相关）</w:t>
            </w:r>
          </w:p>
        </w:tc>
        <w:tc>
          <w:tcPr>
            <w:tcW w:w="3584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30B72C7B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5D91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pct"/>
            <w:tcBorders>
              <w:left w:val="single" w:color="2F5496" w:themeColor="accent1" w:themeShade="BF" w:sz="18" w:space="0"/>
            </w:tcBorders>
            <w:shd w:val="clear" w:color="auto" w:fill="auto"/>
          </w:tcPr>
          <w:p w14:paraId="68D4E1DA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</w:rPr>
              <w:t>邮箱</w:t>
            </w:r>
          </w:p>
        </w:tc>
        <w:tc>
          <w:tcPr>
            <w:tcW w:w="3584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9E94A6D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5531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pct"/>
            <w:tcBorders>
              <w:left w:val="single" w:color="2F5496" w:themeColor="accent1" w:themeShade="BF" w:sz="18" w:space="0"/>
            </w:tcBorders>
            <w:shd w:val="clear" w:color="auto" w:fill="auto"/>
          </w:tcPr>
          <w:p w14:paraId="443F5EB2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application</w:t>
            </w:r>
            <w:r>
              <w:rPr>
                <w:rFonts w:hint="eastAsia" w:ascii="Arial" w:hAnsi="Arial" w:cs="Arial"/>
                <w:sz w:val="20"/>
                <w:szCs w:val="20"/>
                <w:lang w:val="en-GB"/>
              </w:rPr>
              <w:t xml:space="preserve"> 申请日期</w:t>
            </w:r>
          </w:p>
        </w:tc>
        <w:tc>
          <w:tcPr>
            <w:tcW w:w="3584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E20A47C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14:paraId="31CF0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pct"/>
            <w:tcBorders>
              <w:left w:val="single" w:color="2F5496" w:themeColor="accent1" w:themeShade="BF" w:sz="18" w:space="0"/>
            </w:tcBorders>
            <w:shd w:val="clear" w:color="auto" w:fill="auto"/>
          </w:tcPr>
          <w:p w14:paraId="6EA7F8DB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General comments, requests, explanations </w:t>
            </w:r>
            <w:r>
              <w:rPr>
                <w:rFonts w:hint="eastAsia" w:ascii="Arial" w:hAnsi="Arial" w:cs="Arial"/>
                <w:sz w:val="20"/>
                <w:szCs w:val="20"/>
                <w:lang w:val="en-GB"/>
              </w:rPr>
              <w:t>一般评论，要求，解释</w:t>
            </w:r>
          </w:p>
        </w:tc>
        <w:tc>
          <w:tcPr>
            <w:tcW w:w="3584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3D02DC6D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14:paraId="65192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416" w:type="pct"/>
            <w:tcBorders>
              <w:left w:val="single" w:color="2F5496" w:themeColor="accent1" w:themeShade="BF" w:sz="18" w:space="0"/>
              <w:bottom w:val="single" w:color="2F5496" w:themeColor="accent1" w:themeShade="BF" w:sz="18" w:space="0"/>
            </w:tcBorders>
            <w:shd w:val="clear" w:color="auto" w:fill="auto"/>
          </w:tcPr>
          <w:p w14:paraId="6E3D4D4F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 of the person who completes this application, signature and company stamp</w:t>
            </w:r>
            <w:r>
              <w:rPr>
                <w:rFonts w:hint="eastAsia" w:ascii="Arial" w:hAnsi="Arial" w:cs="Arial"/>
                <w:sz w:val="20"/>
                <w:szCs w:val="20"/>
                <w:lang w:val="en-GB"/>
              </w:rPr>
              <w:t>填写人姓名、签名</w:t>
            </w:r>
            <w:r>
              <w:rPr>
                <w:rFonts w:hint="eastAsia" w:ascii="Arial" w:hAnsi="Arial" w:cs="Arial"/>
                <w:sz w:val="20"/>
                <w:szCs w:val="20"/>
              </w:rPr>
              <w:t>及盖章</w:t>
            </w:r>
          </w:p>
        </w:tc>
        <w:tc>
          <w:tcPr>
            <w:tcW w:w="3584" w:type="pct"/>
            <w:tcBorders>
              <w:bottom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0CBCA35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1CCC46E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bookmarkStart w:id="0" w:name="_Hlk6921406"/>
    </w:p>
    <w:p w14:paraId="77985D9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tabs>
          <w:tab w:val="right" w:pos="14570"/>
        </w:tabs>
        <w:spacing w:after="120"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send the completed form by email to your contact person in SRS </w:t>
      </w:r>
      <w:r>
        <w:rPr>
          <w:rFonts w:hint="eastAsia" w:ascii="Arial" w:hAnsi="Arial" w:cs="Arial"/>
          <w:b/>
          <w:sz w:val="20"/>
          <w:szCs w:val="20"/>
        </w:rPr>
        <w:t>请将填写完整的表格发邮件给您的SRS客户经理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2B4B5B73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Notes</w:t>
      </w:r>
      <w:r>
        <w:rPr>
          <w:rFonts w:hint="eastAsia" w:ascii="Arial" w:hAnsi="Arial" w:cs="Arial"/>
          <w:b/>
          <w:sz w:val="20"/>
          <w:szCs w:val="20"/>
        </w:rPr>
        <w:t>注意</w:t>
      </w:r>
      <w:r>
        <w:rPr>
          <w:rFonts w:ascii="Arial" w:hAnsi="Arial" w:cs="Arial"/>
          <w:b/>
          <w:sz w:val="20"/>
          <w:szCs w:val="20"/>
        </w:rPr>
        <w:t>:</w:t>
      </w:r>
      <w:bookmarkEnd w:id="0"/>
    </w:p>
    <w:p w14:paraId="05000C58">
      <w:pPr>
        <w:spacing w:after="0" w:line="28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be aware of the following</w:t>
      </w:r>
      <w:r>
        <w:rPr>
          <w:rFonts w:hint="eastAsia" w:ascii="Arial" w:hAnsi="Arial" w:cs="Arial"/>
          <w:sz w:val="20"/>
          <w:szCs w:val="20"/>
        </w:rPr>
        <w:t xml:space="preserve"> 请注意以下条件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E49083F">
      <w:pPr>
        <w:numPr>
          <w:ilvl w:val="0"/>
          <w:numId w:val="1"/>
        </w:numPr>
        <w:spacing w:after="0" w:line="280" w:lineRule="exact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organic crop production, the first attempt must be to assure the use of organic (or in-conversion) seeds/planting material, either from the market or from your own saved material. </w:t>
      </w:r>
    </w:p>
    <w:p w14:paraId="34BDEE5B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在有机作物生产中，必须是确保优先使用有机（或转换）种子/繁殖材料，无论是来自市场还是自有。</w:t>
      </w:r>
    </w:p>
    <w:p w14:paraId="0BED0D34">
      <w:pPr>
        <w:numPr>
          <w:ilvl w:val="0"/>
          <w:numId w:val="1"/>
        </w:numPr>
        <w:spacing w:after="0" w:line="280" w:lineRule="exact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use of conventional seeds/planting material will be authorised by SRS in case no organic (or in-conversion) seeds/planting material are available and keeping of own seeds/planting material was not possible or not successful. </w:t>
      </w:r>
    </w:p>
    <w:p w14:paraId="13601202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如果无法获得有机（或转换）种子/繁殖材料，并且无法自留种子/繁殖材料，SRS将授权可以使用常规种子/繁殖材料。</w:t>
      </w:r>
    </w:p>
    <w:p w14:paraId="0C598C31">
      <w:pPr>
        <w:numPr>
          <w:ilvl w:val="0"/>
          <w:numId w:val="1"/>
        </w:numPr>
        <w:spacing w:after="0" w:line="280" w:lineRule="exact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Only seeds/planting material without treatment with prohibited substances may be authorised.</w:t>
      </w:r>
    </w:p>
    <w:p w14:paraId="71B619D5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只有未经禁用物质处理的种子/繁殖材料才可以被授权使用。</w:t>
      </w:r>
    </w:p>
    <w:p w14:paraId="309A9EB6">
      <w:pPr>
        <w:numPr>
          <w:ilvl w:val="0"/>
          <w:numId w:val="1"/>
        </w:numPr>
        <w:spacing w:after="0" w:line="280" w:lineRule="exact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non-GMO seeds/planting material may be authorised. </w:t>
      </w:r>
    </w:p>
    <w:p w14:paraId="01C88848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只能授权非转基因种子/繁殖材料。</w:t>
      </w:r>
    </w:p>
    <w:p w14:paraId="1F22FCE9">
      <w:pPr>
        <w:numPr>
          <w:ilvl w:val="0"/>
          <w:numId w:val="1"/>
        </w:numPr>
        <w:spacing w:after="0" w:line="280" w:lineRule="exact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authorisation is valid for one year and for the requested quantity of seeds/planting material.</w:t>
      </w:r>
      <w:r>
        <w:rPr>
          <w:rFonts w:hint="eastAsia" w:ascii="Arial" w:hAnsi="Arial" w:cs="Arial"/>
          <w:sz w:val="20"/>
          <w:szCs w:val="20"/>
        </w:rPr>
        <w:t xml:space="preserve"> </w:t>
      </w:r>
    </w:p>
    <w:p w14:paraId="0520DBE5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  <w:lang w:val="de-DE"/>
        </w:rPr>
      </w:pPr>
      <w:r>
        <w:rPr>
          <w:rFonts w:hint="eastAsia" w:ascii="Arial" w:hAnsi="Arial" w:cs="Arial"/>
          <w:sz w:val="20"/>
          <w:szCs w:val="20"/>
        </w:rPr>
        <w:t>授权有效期为一年，并适用于所申请的种子/种植材料的数量。</w:t>
      </w:r>
    </w:p>
    <w:p w14:paraId="6C162E00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authorization must always be requested BEFORE sowing/planting.</w:t>
      </w:r>
      <w:r>
        <w:rPr>
          <w:rFonts w:hint="eastAsia" w:ascii="Arial" w:hAnsi="Arial" w:cs="Arial"/>
          <w:sz w:val="20"/>
          <w:szCs w:val="20"/>
        </w:rPr>
        <w:t xml:space="preserve"> </w:t>
      </w:r>
    </w:p>
    <w:p w14:paraId="1E53BC95">
      <w:pPr>
        <w:spacing w:after="0" w:line="240" w:lineRule="auto"/>
        <w:ind w:left="425"/>
        <w:jc w:val="left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播种/种植前必须申请授权。</w:t>
      </w:r>
    </w:p>
    <w:p w14:paraId="7CA82772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seedlings must always be organically produced. In-conversion seedlings may be used in exceptional cases (not applicable for NOP). Please contact SRS for more information where applicable.</w:t>
      </w:r>
    </w:p>
    <w:p w14:paraId="244DC447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一年生种苗必须是通过有机生产方式获得。在特殊情况下（不适用于NOP）可以使用转换期内的幼苗。如适用，请联系SRS以获得更多信息。</w:t>
      </w:r>
    </w:p>
    <w:p w14:paraId="14CDB33C">
      <w:pPr>
        <w:spacing w:after="0" w:line="320" w:lineRule="exact"/>
        <w:rPr>
          <w:rFonts w:ascii="Arial" w:hAnsi="Arial" w:cs="Arial"/>
          <w:sz w:val="20"/>
          <w:szCs w:val="20"/>
        </w:rPr>
      </w:pP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2"/>
      </w:tblGrid>
      <w:tr w14:paraId="4CFAA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single" w:color="2F5496" w:themeColor="accent1" w:themeShade="BF" w:sz="18" w:space="0"/>
              <w:left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auto"/>
            <w:vAlign w:val="center"/>
          </w:tcPr>
          <w:p w14:paraId="3261C6A9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your efforts to purchase organic seeds/planting material of this crop/these crops.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sz w:val="20"/>
                <w:szCs w:val="20"/>
              </w:rPr>
              <w:t>描述您购买这（些）作物的有机种子/繁殖材料的努力</w:t>
            </w:r>
          </w:p>
          <w:p w14:paraId="6C0F0E45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Where did you look for organic certified seeds/planting material?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sz w:val="20"/>
                <w:szCs w:val="20"/>
              </w:rPr>
              <w:t>您在哪里寻找经过认证的有机种子/繁殖材料？</w:t>
            </w:r>
          </w:p>
          <w:p w14:paraId="18A354D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submit evidence of your attempts of requesting organic seed/planting material.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sz w:val="20"/>
                <w:szCs w:val="20"/>
              </w:rPr>
              <w:t>请提交您尝试申请有机种子/种植材料的证据。</w:t>
            </w:r>
          </w:p>
        </w:tc>
      </w:tr>
      <w:tr w14:paraId="05B38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left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  <w:vAlign w:val="center"/>
          </w:tcPr>
          <w:p w14:paraId="47A4509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F346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000" w:type="pct"/>
            <w:tcBorders>
              <w:left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auto"/>
            <w:vAlign w:val="center"/>
          </w:tcPr>
          <w:p w14:paraId="545154F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your efforts to keep your own seeds/planting material of this crop/these crops from last year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sz w:val="20"/>
                <w:szCs w:val="20"/>
              </w:rPr>
              <w:t>描述你去年为保留这（些）作物种子/繁殖材料所作出的努力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</w:rPr>
              <w:t>For which crops did you try to keep ow</w:t>
            </w:r>
            <w:r>
              <w:rPr>
                <w:rFonts w:hint="eastAsia"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seeds/planting material? Did it work? If not, why? 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sz w:val="20"/>
                <w:szCs w:val="20"/>
              </w:rPr>
              <w:t>哪些作物您保留了自留种子/繁殖材料？是否有用，如果否，请注明原因。</w:t>
            </w:r>
          </w:p>
        </w:tc>
      </w:tr>
      <w:tr w14:paraId="62AEF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left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  <w:vAlign w:val="center"/>
          </w:tcPr>
          <w:p w14:paraId="2963548A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FF92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left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auto"/>
            <w:vAlign w:val="center"/>
          </w:tcPr>
          <w:p w14:paraId="6DC4BFA6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Is there any change since last year, with regard to availability of organic seeds/planting material?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 w:type="textWrapping"/>
            </w:r>
            <w:r>
              <w:rPr>
                <w:rFonts w:hint="eastAsia" w:ascii="Arial" w:hAnsi="Arial" w:cs="Arial"/>
                <w:sz w:val="20"/>
                <w:szCs w:val="20"/>
                <w:lang w:val="en-GB"/>
              </w:rPr>
              <w:t>自去年以来，在有机种子/繁殖材料的可获得性方面是否有任何变化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</w:p>
        </w:tc>
      </w:tr>
      <w:tr w14:paraId="566A9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left w:val="single" w:color="2F5496" w:themeColor="accent1" w:themeShade="BF" w:sz="18" w:space="0"/>
              <w:bottom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  <w:vAlign w:val="center"/>
          </w:tcPr>
          <w:p w14:paraId="04D40FB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73A27E">
      <w:pPr>
        <w:snapToGrid w:val="0"/>
        <w:spacing w:before="120" w:after="60" w:line="240" w:lineRule="auto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44CCF30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Please provide below detailed information for non-organic seeds/planting material you want to use this year/cropping season </w:t>
      </w:r>
    </w:p>
    <w:p w14:paraId="28AB6D5A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hint="eastAsia" w:ascii="Arial" w:hAnsi="Arial" w:cs="Arial"/>
          <w:b/>
          <w:sz w:val="20"/>
          <w:szCs w:val="20"/>
          <w:lang w:val="en-GB"/>
        </w:rPr>
        <w:t>请列出您希望在今年/种植季使用的非有机种子/繁殖材料的具体信息</w:t>
      </w:r>
      <w:r>
        <w:rPr>
          <w:rFonts w:ascii="Arial" w:hAnsi="Arial" w:cs="Arial"/>
          <w:b/>
          <w:sz w:val="20"/>
          <w:szCs w:val="20"/>
          <w:lang w:val="en-GB"/>
        </w:rPr>
        <w:t>:</w:t>
      </w:r>
    </w:p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1929"/>
        <w:gridCol w:w="1929"/>
        <w:gridCol w:w="1929"/>
        <w:gridCol w:w="1929"/>
        <w:gridCol w:w="1929"/>
        <w:gridCol w:w="1930"/>
      </w:tblGrid>
      <w:tr w14:paraId="4E339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top w:val="single" w:color="2F5496" w:themeColor="accent1" w:themeShade="BF" w:sz="18" w:space="0"/>
              <w:left w:val="single" w:color="2F5496" w:themeColor="accent1" w:themeShade="BF" w:sz="18" w:space="0"/>
            </w:tcBorders>
          </w:tcPr>
          <w:p w14:paraId="538ECEA4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Crop name </w:t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>作物名称</w:t>
            </w: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  <w:shd w:val="clear" w:color="auto" w:fill="auto"/>
          </w:tcPr>
          <w:p w14:paraId="289A4538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415E2E70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5528684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0A34A98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215996E9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auto"/>
          </w:tcPr>
          <w:p w14:paraId="04FF38D2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0CD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2B5DF057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Variety </w:t>
            </w:r>
            <w:r>
              <w:rPr>
                <w:rFonts w:hint="eastAsia" w:ascii="Arial" w:hAnsi="Arial" w:cs="Arial"/>
                <w:sz w:val="20"/>
                <w:szCs w:val="20"/>
              </w:rPr>
              <w:t>品种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DD9FDD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EECF355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33FDAD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3BC726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F7EC27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CF8687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2BE6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123169E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Area planned to be planted (ha) </w:t>
            </w:r>
          </w:p>
          <w:p w14:paraId="0CB8A959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计划种植面积</w:t>
            </w:r>
            <w:r>
              <w:rPr>
                <w:rFonts w:hint="eastAsia" w:ascii="Arial" w:hAnsi="Arial" w:cs="Arial"/>
                <w:sz w:val="18"/>
                <w:szCs w:val="18"/>
              </w:rPr>
              <w:t>（公顷）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3457A6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B7658D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63A7D7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CEBAD1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85B74E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37A011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17DF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2CD1D87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Sowing/planting density</w:t>
            </w:r>
          </w:p>
          <w:p w14:paraId="096A3F4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播种/种植密度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C0A257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C4B1EB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8E5407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DE62E9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295C37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677EAF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E7B7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64D3413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quantity (kg or number)</w:t>
            </w:r>
          </w:p>
          <w:p w14:paraId="5982F85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shd w:val="clear" w:color="auto" w:fill="FFFFFF"/>
              </w:rPr>
              <w:t>总量（公斤或数量）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07DDE87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7CE937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5AFC45C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B0E8FD5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8B0A75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C114B1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9F12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71A2171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Sowing/ planting date</w:t>
            </w:r>
          </w:p>
          <w:p w14:paraId="725BF26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播种/种植时间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C6ED30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52A362C7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11149F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F4EF16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290CFF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88824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C4CC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23562EB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Non-GMO declaration available?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br w:type="textWrapping"/>
            </w:r>
            <w:r>
              <w:rPr>
                <w:rFonts w:hint="eastAsia" w:ascii="Arial" w:hAnsi="Arial" w:cs="Arial"/>
                <w:sz w:val="20"/>
                <w:szCs w:val="20"/>
              </w:rPr>
              <w:t>是否有非转基因声明</w:t>
            </w:r>
            <w:r>
              <w:rPr>
                <w:rFonts w:hint="eastAsia" w:ascii="Arial" w:hAnsi="Arial" w:cs="Arial"/>
                <w:sz w:val="20"/>
                <w:szCs w:val="20"/>
                <w:lang w:val="fr-FR"/>
              </w:rPr>
              <w:t>？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C4AC97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313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1C1EDF47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8919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681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6768577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7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28F17F86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6033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859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53B6101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8734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0A944F73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337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4841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76B8A36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7303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24608759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4076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4985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6352359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8374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5F99C1C8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1689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492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28ABF53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815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67EA22FA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00042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0670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14:paraId="231C5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  <w:bottom w:val="single" w:color="2F5496" w:themeColor="accent1" w:themeShade="BF" w:sz="18" w:space="0"/>
            </w:tcBorders>
          </w:tcPr>
          <w:p w14:paraId="48F8F07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Non-treatment confirmation available? </w:t>
            </w:r>
            <w:r>
              <w:rPr>
                <w:rFonts w:hint="eastAsia" w:ascii="Arial" w:hAnsi="Arial" w:cs="Arial"/>
                <w:sz w:val="20"/>
                <w:szCs w:val="20"/>
              </w:rPr>
              <w:t>是否有未经化学处理证明</w:t>
            </w:r>
            <w:r>
              <w:rPr>
                <w:rFonts w:hint="eastAsia" w:ascii="Arial" w:hAnsi="Arial" w:cs="Arial"/>
                <w:sz w:val="20"/>
                <w:szCs w:val="20"/>
                <w:lang w:val="fr-FR"/>
              </w:rPr>
              <w:t>？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112EDE6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7379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4E17CE78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3045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357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0258A76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3663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1E1A59F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3197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0507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73FAC3E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2529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763B78D2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5733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6087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6296F7C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812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54ABEE32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0465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3043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62DDE5C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639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75C40509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488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7758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7C0227F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081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79C55A0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354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759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14:paraId="1C354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913" w:type="pct"/>
            <w:tcBorders>
              <w:top w:val="single" w:color="2F5496" w:themeColor="accent1" w:themeShade="BF" w:sz="18" w:space="0"/>
              <w:left w:val="single" w:color="990033" w:sz="18" w:space="0"/>
              <w:bottom w:val="single" w:color="990033" w:sz="18" w:space="0"/>
            </w:tcBorders>
          </w:tcPr>
          <w:p w14:paraId="10DAF50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SRS technical comment about organic availability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SRS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关于市场上有机可获得性的技术评论</w:t>
            </w: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3AF5D179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0371EBF2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44756659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66E45074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5FEF5019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  <w:right w:val="single" w:color="990033" w:sz="18" w:space="0"/>
            </w:tcBorders>
            <w:shd w:val="clear" w:color="auto" w:fill="FBE4D5" w:themeFill="accent2" w:themeFillTint="33"/>
          </w:tcPr>
          <w:p w14:paraId="7AE0C6BD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14:paraId="7514F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top w:val="single" w:color="2F5496" w:themeColor="accent1" w:themeShade="BF" w:sz="18" w:space="0"/>
              <w:left w:val="single" w:color="2F5496" w:themeColor="accent1" w:themeShade="BF" w:sz="18" w:space="0"/>
            </w:tcBorders>
          </w:tcPr>
          <w:p w14:paraId="2BB198EA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Crop name</w:t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>作物名称</w:t>
            </w: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  <w:shd w:val="clear" w:color="auto" w:fill="auto"/>
          </w:tcPr>
          <w:p w14:paraId="5744003B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66C9AC40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61E204C4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36DDB429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</w:tcBorders>
          </w:tcPr>
          <w:p w14:paraId="72556461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auto"/>
          </w:tcPr>
          <w:p w14:paraId="50F8D51F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9E0B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407DEDB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Variety </w:t>
            </w:r>
            <w:r>
              <w:rPr>
                <w:rFonts w:hint="eastAsia" w:ascii="Arial" w:hAnsi="Arial" w:cs="Arial"/>
                <w:sz w:val="20"/>
                <w:szCs w:val="20"/>
              </w:rPr>
              <w:t>品种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A16107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B81ECB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263C3C9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85AC79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DA8CAD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6F79ACA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A18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2C7CFAD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Area planned to be planted (ha) </w:t>
            </w:r>
          </w:p>
          <w:p w14:paraId="51B0F3B5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计划种植面积</w:t>
            </w:r>
            <w:r>
              <w:rPr>
                <w:rFonts w:hint="eastAsia" w:ascii="Arial" w:hAnsi="Arial" w:cs="Arial"/>
                <w:sz w:val="18"/>
                <w:szCs w:val="18"/>
              </w:rPr>
              <w:t>（公顷）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C82578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F64715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B5C0EC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5AF1CB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9EC819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1133C4F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5DE3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75EBEBB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Sowing/planting density</w:t>
            </w:r>
          </w:p>
          <w:p w14:paraId="76BE950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播种/种植密度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86948A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A15E1C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4843DD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045BFD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EDE822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293448E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F6EC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49653CD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quantity (kg or number)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shd w:val="clear" w:color="auto" w:fill="FFFFFF"/>
              </w:rPr>
              <w:t>总量（公斤或数量）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BDCE31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3FFFBE2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E6EFED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333741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7FA7FF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500BCAC5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3D6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091DCC0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Sowing/ planting date</w:t>
            </w:r>
          </w:p>
          <w:p w14:paraId="57285CF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播种/种植时间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28258D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D96773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06917CF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AC31FF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AAE105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2B48EC6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95DE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</w:tcBorders>
          </w:tcPr>
          <w:p w14:paraId="11134FF7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Non-GMO declaration available? </w:t>
            </w:r>
          </w:p>
          <w:p w14:paraId="69ABF27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是否有非转基因声明</w:t>
            </w:r>
            <w:r>
              <w:rPr>
                <w:rFonts w:hint="eastAsia" w:ascii="Arial" w:hAnsi="Arial" w:cs="Arial"/>
                <w:sz w:val="20"/>
                <w:szCs w:val="20"/>
                <w:lang w:val="fr-FR"/>
              </w:rPr>
              <w:t>？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48114D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9476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67089D78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854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478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508DF4F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446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70FC5311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6615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5536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B0BA61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9776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28F098F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254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932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1288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7453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7B47E462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581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349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0117FFC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14264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0A67AE1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981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194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68F073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45406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7813C448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000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629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14:paraId="4FDB3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3" w:type="pct"/>
            <w:tcBorders>
              <w:left w:val="single" w:color="2F5496" w:themeColor="accent1" w:themeShade="BF" w:sz="18" w:space="0"/>
              <w:bottom w:val="single" w:color="2F5496" w:themeColor="accent1" w:themeShade="BF" w:sz="18" w:space="0"/>
            </w:tcBorders>
          </w:tcPr>
          <w:p w14:paraId="1202EE7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Non-treatment confirmation available? </w:t>
            </w:r>
            <w:r>
              <w:rPr>
                <w:rFonts w:hint="eastAsia" w:ascii="Arial" w:hAnsi="Arial" w:cs="Arial"/>
                <w:sz w:val="20"/>
                <w:szCs w:val="20"/>
              </w:rPr>
              <w:t>是否有未经化学处理证明</w:t>
            </w:r>
            <w:r>
              <w:rPr>
                <w:rFonts w:hint="eastAsia" w:ascii="Arial" w:hAnsi="Arial" w:cs="Arial"/>
                <w:sz w:val="20"/>
                <w:szCs w:val="20"/>
                <w:lang w:val="fr-FR"/>
              </w:rPr>
              <w:t>？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1583FF7D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5963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03ED1C3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477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1671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3A60B14A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962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2A7E4404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373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669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4904290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053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3FA656F2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1656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9799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6B62493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7990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34A0CCB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6383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1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17DAE97E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768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443C4C28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30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1102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color="2F5496" w:themeColor="accent1" w:themeShade="BF" w:sz="18" w:space="0"/>
              <w:right w:val="single" w:color="2F5496" w:themeColor="accent1" w:themeShade="BF" w:sz="18" w:space="0"/>
            </w:tcBorders>
            <w:shd w:val="clear" w:color="auto" w:fill="D9E2F3" w:themeFill="accent1" w:themeFillTint="33"/>
          </w:tcPr>
          <w:p w14:paraId="58427C03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9739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是</w:t>
            </w:r>
          </w:p>
          <w:p w14:paraId="099C64FF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957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否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4029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14:paraId="35CB6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913" w:type="pct"/>
            <w:tcBorders>
              <w:top w:val="single" w:color="2F5496" w:themeColor="accent1" w:themeShade="BF" w:sz="18" w:space="0"/>
              <w:left w:val="single" w:color="990033" w:sz="18" w:space="0"/>
              <w:bottom w:val="single" w:color="990033" w:sz="18" w:space="0"/>
            </w:tcBorders>
          </w:tcPr>
          <w:p w14:paraId="2918AE24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SRS technical comment about organic availability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SRS关于市场上有机可获得性的技术评论</w:t>
            </w: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32DD58E5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70A81D68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7C7D2546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680BF06E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2D138B7F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color="2F5496" w:themeColor="accent1" w:themeShade="BF" w:sz="18" w:space="0"/>
              <w:bottom w:val="single" w:color="990033" w:sz="18" w:space="0"/>
              <w:right w:val="single" w:color="990033" w:sz="18" w:space="0"/>
            </w:tcBorders>
            <w:shd w:val="clear" w:color="auto" w:fill="FBE4D5" w:themeFill="accent2" w:themeFillTint="33"/>
          </w:tcPr>
          <w:p w14:paraId="61DB515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591BB501">
      <w:pPr>
        <w:pStyle w:val="2"/>
        <w:spacing w:before="120" w:after="156" w:afterLines="50" w:line="240" w:lineRule="auto"/>
        <w:jc w:val="center"/>
        <w:rPr>
          <w:rFonts w:ascii="Arial" w:hAnsi="Arial" w:cs="Arial" w:eastAsiaTheme="minorEastAsia"/>
          <w:sz w:val="28"/>
        </w:rPr>
      </w:pPr>
      <w:r>
        <w:rPr>
          <w:rFonts w:ascii="Arial" w:hAnsi="Arial" w:eastAsia="Arial" w:cs="Arial"/>
          <w:sz w:val="28"/>
        </w:rPr>
        <w:t xml:space="preserve">SRS Assessment </w:t>
      </w:r>
      <w:r>
        <w:rPr>
          <w:rFonts w:hint="eastAsia" w:ascii="Arial" w:hAnsi="Arial" w:cs="Arial" w:eastAsiaTheme="minorEastAsia"/>
          <w:sz w:val="28"/>
        </w:rPr>
        <w:t>评估</w:t>
      </w:r>
    </w:p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8"/>
        <w:gridCol w:w="4812"/>
        <w:gridCol w:w="5062"/>
      </w:tblGrid>
      <w:tr w14:paraId="04E97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pct"/>
            <w:tcBorders>
              <w:top w:val="single" w:color="990033" w:sz="18" w:space="0"/>
              <w:left w:val="single" w:color="990033" w:sz="18" w:space="0"/>
              <w:bottom w:val="single" w:color="990033" w:sz="18" w:space="0"/>
            </w:tcBorders>
          </w:tcPr>
          <w:p w14:paraId="16FBC07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verification of market availability conducted 对市场可用性进行技术验证</w:t>
            </w:r>
          </w:p>
        </w:tc>
        <w:tc>
          <w:tcPr>
            <w:tcW w:w="1699" w:type="pct"/>
            <w:tcBorders>
              <w:top w:val="single" w:color="990033" w:sz="18" w:space="0"/>
              <w:bottom w:val="single" w:color="990033" w:sz="18" w:space="0"/>
            </w:tcBorders>
            <w:shd w:val="clear" w:color="auto" w:fill="FBE4D5" w:themeFill="accent2" w:themeFillTint="33"/>
          </w:tcPr>
          <w:p w14:paraId="5312F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Date日期: </w:t>
            </w:r>
          </w:p>
        </w:tc>
        <w:tc>
          <w:tcPr>
            <w:tcW w:w="1787" w:type="pct"/>
            <w:tcBorders>
              <w:top w:val="single" w:color="990033" w:sz="18" w:space="0"/>
              <w:bottom w:val="single" w:color="990033" w:sz="18" w:space="0"/>
              <w:right w:val="single" w:color="990033" w:sz="18" w:space="0"/>
            </w:tcBorders>
            <w:shd w:val="clear" w:color="auto" w:fill="FBE4D5" w:themeFill="accent2" w:themeFillTint="33"/>
          </w:tcPr>
          <w:p w14:paraId="1A2E7F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SRS staff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评估人</w:t>
            </w:r>
            <w:r>
              <w:rPr>
                <w:rFonts w:ascii="Arial" w:hAnsi="Arial" w:cs="Arial"/>
                <w:sz w:val="20"/>
                <w:szCs w:val="20"/>
              </w:rPr>
              <w:t xml:space="preserve">姓名: </w:t>
            </w:r>
          </w:p>
        </w:tc>
      </w:tr>
    </w:tbl>
    <w:p w14:paraId="0CD08C77"/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9690"/>
      </w:tblGrid>
      <w:tr w14:paraId="50D6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vMerge w:val="restart"/>
            <w:tcBorders>
              <w:top w:val="single" w:color="538135" w:themeColor="accent6" w:themeShade="BF" w:sz="18" w:space="0"/>
              <w:left w:val="single" w:color="538135" w:themeColor="accent6" w:themeShade="BF" w:sz="18" w:space="0"/>
            </w:tcBorders>
            <w:vAlign w:val="center"/>
          </w:tcPr>
          <w:p w14:paraId="37A96515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Authorisation granted</w:t>
            </w:r>
          </w:p>
          <w:p w14:paraId="7897A4C7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授权授予</w:t>
            </w:r>
          </w:p>
        </w:tc>
        <w:tc>
          <w:tcPr>
            <w:tcW w:w="3421" w:type="pct"/>
            <w:tcBorders>
              <w:top w:val="single" w:color="538135" w:themeColor="accent6" w:themeShade="BF" w:sz="18" w:space="0"/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6C995170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935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hint="eastAsia" w:ascii="Arial" w:hAnsi="Arial" w:cs="Arial"/>
                <w:sz w:val="20"/>
                <w:szCs w:val="20"/>
              </w:rPr>
              <w:t>是</w:t>
            </w:r>
            <w:r>
              <w:rPr>
                <w:rFonts w:ascii="Arial" w:hAnsi="Arial" w:cs="Arial"/>
                <w:sz w:val="20"/>
                <w:szCs w:val="20"/>
              </w:rPr>
              <w:t xml:space="preserve"> - for following crop(s) </w:t>
            </w:r>
            <w:r>
              <w:rPr>
                <w:rFonts w:hint="eastAsia" w:ascii="Arial" w:hAnsi="Arial" w:cs="Arial"/>
                <w:sz w:val="20"/>
                <w:szCs w:val="20"/>
              </w:rPr>
              <w:t>针对下列作物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14:paraId="2780B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vMerge w:val="continue"/>
            <w:tcBorders>
              <w:left w:val="single" w:color="538135" w:themeColor="accent6" w:themeShade="BF" w:sz="18" w:space="0"/>
            </w:tcBorders>
          </w:tcPr>
          <w:p w14:paraId="436E4E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pct"/>
            <w:tcBorders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79B81EC1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1828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hAnsi="Segoe UI Symbol" w:cs="Segoe UI Symbo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rPr>
                <w:rFonts w:hint="eastAsia" w:ascii="Arial" w:hAnsi="Arial" w:cs="Arial"/>
                <w:sz w:val="20"/>
                <w:szCs w:val="20"/>
              </w:rPr>
              <w:t>否</w:t>
            </w:r>
            <w:r>
              <w:rPr>
                <w:rFonts w:ascii="Arial" w:hAnsi="Arial" w:cs="Arial"/>
                <w:sz w:val="20"/>
                <w:szCs w:val="20"/>
              </w:rPr>
              <w:t xml:space="preserve"> - for following crop(s) </w:t>
            </w:r>
            <w:r>
              <w:rPr>
                <w:rFonts w:hint="eastAsia" w:ascii="Arial" w:hAnsi="Arial" w:cs="Arial"/>
                <w:sz w:val="20"/>
                <w:szCs w:val="20"/>
              </w:rPr>
              <w:t>针对下列作物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14:paraId="02AE8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tcBorders>
              <w:left w:val="single" w:color="538135" w:themeColor="accent6" w:themeShade="BF" w:sz="18" w:space="0"/>
            </w:tcBorders>
          </w:tcPr>
          <w:p w14:paraId="1045AAE3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Authorisation for year / cropping season</w:t>
            </w:r>
          </w:p>
          <w:p w14:paraId="5BB98C4C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授权年份/季节</w:t>
            </w:r>
          </w:p>
        </w:tc>
        <w:tc>
          <w:tcPr>
            <w:tcW w:w="3421" w:type="pct"/>
            <w:tcBorders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78482489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6D7C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tcBorders>
              <w:left w:val="single" w:color="538135" w:themeColor="accent6" w:themeShade="BF" w:sz="18" w:space="0"/>
            </w:tcBorders>
            <w:vAlign w:val="center"/>
          </w:tcPr>
          <w:p w14:paraId="764C250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Justification / conditions for approval by SRS  </w:t>
            </w:r>
          </w:p>
          <w:p w14:paraId="7DBCA722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SRS批准的理由/条件</w:t>
            </w:r>
          </w:p>
        </w:tc>
        <w:tc>
          <w:tcPr>
            <w:tcW w:w="3421" w:type="pct"/>
            <w:tcBorders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4964B099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AA8D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tcBorders>
              <w:left w:val="single" w:color="538135" w:themeColor="accent6" w:themeShade="BF" w:sz="18" w:space="0"/>
            </w:tcBorders>
          </w:tcPr>
          <w:p w14:paraId="31F2CA2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Further comments </w:t>
            </w:r>
            <w:r>
              <w:rPr>
                <w:rFonts w:hint="eastAsia" w:ascii="Arial" w:hAnsi="Arial" w:cs="Arial"/>
                <w:sz w:val="20"/>
                <w:szCs w:val="20"/>
              </w:rPr>
              <w:t>其他评论</w:t>
            </w:r>
          </w:p>
        </w:tc>
        <w:tc>
          <w:tcPr>
            <w:tcW w:w="3421" w:type="pct"/>
            <w:tcBorders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4A40FFF9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9E1B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pct"/>
            <w:tcBorders>
              <w:left w:val="single" w:color="538135" w:themeColor="accent6" w:themeShade="BF" w:sz="18" w:space="0"/>
            </w:tcBorders>
          </w:tcPr>
          <w:p w14:paraId="0F229F33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approval </w:t>
            </w:r>
            <w:r>
              <w:rPr>
                <w:rFonts w:hint="eastAsia" w:ascii="Arial" w:hAnsi="Arial" w:cs="Arial"/>
                <w:sz w:val="20"/>
                <w:szCs w:val="20"/>
              </w:rPr>
              <w:t>批准日期</w:t>
            </w:r>
          </w:p>
        </w:tc>
        <w:tc>
          <w:tcPr>
            <w:tcW w:w="3421" w:type="pct"/>
            <w:tcBorders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3E422066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3065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79" w:type="pct"/>
            <w:tcBorders>
              <w:left w:val="single" w:color="538135" w:themeColor="accent6" w:themeShade="BF" w:sz="18" w:space="0"/>
              <w:bottom w:val="single" w:color="538135" w:themeColor="accent6" w:themeShade="BF" w:sz="18" w:space="0"/>
            </w:tcBorders>
          </w:tcPr>
          <w:p w14:paraId="39EAEEB2">
            <w:pPr>
              <w:spacing w:after="0" w:line="320" w:lineRule="exact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SRS staff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343845CA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SRS批准人</w:t>
            </w:r>
          </w:p>
        </w:tc>
        <w:tc>
          <w:tcPr>
            <w:tcW w:w="3421" w:type="pct"/>
            <w:tcBorders>
              <w:bottom w:val="single" w:color="538135" w:themeColor="accent6" w:themeShade="BF" w:sz="18" w:space="0"/>
              <w:right w:val="single" w:color="538135" w:themeColor="accent6" w:themeShade="BF" w:sz="18" w:space="0"/>
            </w:tcBorders>
            <w:shd w:val="clear" w:color="auto" w:fill="C5E0B3" w:themeFill="accent6" w:themeFillTint="66"/>
          </w:tcPr>
          <w:p w14:paraId="6DDA1937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D48246">
      <w:pPr>
        <w:rPr>
          <w:rFonts w:ascii="Arial" w:hAnsi="Arial" w:cs="Arial"/>
          <w:sz w:val="22"/>
        </w:rPr>
      </w:pPr>
    </w:p>
    <w:sectPr>
      <w:headerReference r:id="rId6" w:type="first"/>
      <w:headerReference r:id="rId5" w:type="default"/>
      <w:footerReference r:id="rId7" w:type="default"/>
      <w:pgSz w:w="16838" w:h="11906" w:orient="landscape"/>
      <w:pgMar w:top="1134" w:right="1304" w:bottom="1134" w:left="1588" w:header="567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5000" w:type="pct"/>
      <w:tblInd w:w="0" w:type="dxa"/>
      <w:tblBorders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003"/>
      <w:gridCol w:w="12159"/>
    </w:tblGrid>
    <w:tr w14:paraId="5A7116E6">
      <w:tblPrEx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707" w:type="pct"/>
          <w:tcBorders>
            <w:top w:val="single" w:color="000000" w:sz="4" w:space="0"/>
            <w:bottom w:val="nil"/>
          </w:tcBorders>
          <w:shd w:val="clear" w:color="auto" w:fill="auto"/>
        </w:tcPr>
        <w:p w14:paraId="64AB5CD6">
          <w:pPr>
            <w:pStyle w:val="7"/>
            <w:spacing w:before="40"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Version</w:t>
          </w:r>
          <w:r>
            <w:rPr>
              <w:rFonts w:ascii="Arial" w:hAnsi="Arial" w:cs="Arial"/>
            </w:rPr>
            <w:br w:type="textWrapping"/>
          </w:r>
          <w:r>
            <w:rPr>
              <w:rFonts w:ascii="Arial" w:hAnsi="Arial" w:cs="Arial"/>
            </w:rPr>
            <w:t>2024-05-23z</w:t>
          </w:r>
        </w:p>
      </w:tc>
      <w:tc>
        <w:tcPr>
          <w:tcW w:w="4293" w:type="pct"/>
          <w:shd w:val="clear" w:color="auto" w:fill="auto"/>
          <w:vAlign w:val="center"/>
        </w:tcPr>
        <w:p w14:paraId="1D156FDC">
          <w:pPr>
            <w:pStyle w:val="7"/>
            <w:spacing w:before="40" w:after="0"/>
            <w:jc w:val="center"/>
            <w:rPr>
              <w:rFonts w:ascii="Arial" w:hAnsi="Arial" w:cs="Arial"/>
              <w:lang w:val="de-DE"/>
            </w:rPr>
          </w:pPr>
          <w:r>
            <w:rPr>
              <w:rFonts w:ascii="Arial" w:hAnsi="Arial" w:cs="Arial"/>
              <w:lang w:val="de-DE"/>
            </w:rPr>
            <w:t>SRS Certification GmbH | 37085 Göttingen | info@srs-certification.com</w:t>
          </w:r>
          <w:r>
            <w:rPr>
              <w:rFonts w:ascii="Arial" w:hAnsi="Arial" w:cs="Arial"/>
              <w:lang w:val="de-DE"/>
            </w:rPr>
            <w:br w:type="textWrapping"/>
          </w:r>
          <w:r>
            <w:rPr>
              <w:rFonts w:ascii="Arial" w:hAnsi="Arial" w:cs="Arial"/>
              <w:lang w:val="de-DE"/>
            </w:rPr>
            <w:t>Amtsgericht Göttingen HRB 205083 | +49-551 89024542 | www.srs-certification.com</w:t>
          </w:r>
        </w:p>
      </w:tc>
    </w:tr>
  </w:tbl>
  <w:p w14:paraId="3F885670">
    <w:pPr>
      <w:pStyle w:val="7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5000" w:type="pct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05"/>
      <w:gridCol w:w="7798"/>
      <w:gridCol w:w="1966"/>
      <w:gridCol w:w="1093"/>
    </w:tblGrid>
    <w:tr w14:paraId="0B0230F7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6" w:hRule="atLeast"/>
      </w:trPr>
      <w:tc>
        <w:tcPr>
          <w:tcW w:w="1167" w:type="pct"/>
          <w:vAlign w:val="bottom"/>
        </w:tcPr>
        <w:p w14:paraId="725CFEA9">
          <w:pPr>
            <w:spacing w:after="40"/>
            <w:jc w:val="center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drawing>
              <wp:inline distT="0" distB="0" distL="0" distR="0">
                <wp:extent cx="1223645" cy="237490"/>
                <wp:effectExtent l="0" t="0" r="0" b="0"/>
                <wp:docPr id="16" name="Grafik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Grafik 16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23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3" w:type="pct"/>
          <w:vAlign w:val="bottom"/>
        </w:tcPr>
        <w:p w14:paraId="74A28F1B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Conventional Seed &amp; Planting Material Application </w:t>
          </w:r>
        </w:p>
      </w:tc>
      <w:tc>
        <w:tcPr>
          <w:tcW w:w="694" w:type="pct"/>
          <w:vAlign w:val="bottom"/>
        </w:tcPr>
        <w:p w14:paraId="1B58E670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ORG-F1.7</w:t>
          </w:r>
        </w:p>
      </w:tc>
      <w:tc>
        <w:tcPr>
          <w:tcW w:w="386" w:type="pct"/>
          <w:vAlign w:val="bottom"/>
        </w:tcPr>
        <w:p w14:paraId="3C8D1242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E1D36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093"/>
      <w:gridCol w:w="5103"/>
      <w:gridCol w:w="1276"/>
      <w:gridCol w:w="682"/>
    </w:tblGrid>
    <w:tr w14:paraId="110E7793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0" w:hRule="atLeast"/>
      </w:trPr>
      <w:tc>
        <w:tcPr>
          <w:tcW w:w="2093" w:type="dxa"/>
          <w:vAlign w:val="bottom"/>
        </w:tcPr>
        <w:p w14:paraId="0DAE55E6">
          <w:pPr>
            <w:pStyle w:val="8"/>
            <w:pBdr>
              <w:bottom w:val="none" w:color="auto" w:sz="0" w:space="0"/>
            </w:pBdr>
            <w:spacing w:after="100" w:afterAutospacing="1" w:line="240" w:lineRule="exact"/>
          </w:pPr>
          <w:r>
            <w:drawing>
              <wp:inline distT="0" distB="0" distL="0" distR="0">
                <wp:extent cx="962025" cy="186690"/>
                <wp:effectExtent l="0" t="0" r="0" b="0"/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Grafi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15" cy="19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bottom"/>
        </w:tcPr>
        <w:p w14:paraId="742223B4">
          <w:pPr>
            <w:pStyle w:val="8"/>
            <w:pBdr>
              <w:bottom w:val="none" w:color="auto" w:sz="0" w:space="0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Conventional Seeds/Planting Material Application</w:t>
          </w:r>
        </w:p>
      </w:tc>
      <w:tc>
        <w:tcPr>
          <w:tcW w:w="1276" w:type="dxa"/>
          <w:vAlign w:val="bottom"/>
        </w:tcPr>
        <w:p w14:paraId="5CC0B7B6">
          <w:pPr>
            <w:pStyle w:val="8"/>
            <w:pBdr>
              <w:bottom w:val="none" w:color="auto" w:sz="0" w:space="0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ORG-F1.7</w:t>
          </w:r>
        </w:p>
      </w:tc>
      <w:tc>
        <w:tcPr>
          <w:tcW w:w="682" w:type="dxa"/>
          <w:vAlign w:val="bottom"/>
        </w:tcPr>
        <w:p w14:paraId="68549CC1">
          <w:pPr>
            <w:pStyle w:val="8"/>
            <w:pBdr>
              <w:bottom w:val="none" w:color="auto" w:sz="0" w:space="0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730E059C">
    <w:pPr>
      <w:pStyle w:val="8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367DF"/>
    <w:multiLevelType w:val="multilevel"/>
    <w:tmpl w:val="28D367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DB"/>
    <w:rsid w:val="0000204C"/>
    <w:rsid w:val="00002DBE"/>
    <w:rsid w:val="00023A56"/>
    <w:rsid w:val="00035625"/>
    <w:rsid w:val="000660C3"/>
    <w:rsid w:val="000726D2"/>
    <w:rsid w:val="00076922"/>
    <w:rsid w:val="00097CB5"/>
    <w:rsid w:val="000B17C9"/>
    <w:rsid w:val="000B654D"/>
    <w:rsid w:val="000C143D"/>
    <w:rsid w:val="000C38CE"/>
    <w:rsid w:val="000C7E91"/>
    <w:rsid w:val="000E7934"/>
    <w:rsid w:val="000F08DF"/>
    <w:rsid w:val="000F158F"/>
    <w:rsid w:val="001010B2"/>
    <w:rsid w:val="0010209E"/>
    <w:rsid w:val="0011382D"/>
    <w:rsid w:val="00120A12"/>
    <w:rsid w:val="001271EE"/>
    <w:rsid w:val="001278B5"/>
    <w:rsid w:val="00130A57"/>
    <w:rsid w:val="00140123"/>
    <w:rsid w:val="00145348"/>
    <w:rsid w:val="00154BCB"/>
    <w:rsid w:val="00173183"/>
    <w:rsid w:val="001809B7"/>
    <w:rsid w:val="00184DF4"/>
    <w:rsid w:val="001861DB"/>
    <w:rsid w:val="00197E1A"/>
    <w:rsid w:val="001A50DB"/>
    <w:rsid w:val="001A70EE"/>
    <w:rsid w:val="001C30D7"/>
    <w:rsid w:val="001C37A5"/>
    <w:rsid w:val="001C444A"/>
    <w:rsid w:val="001C6BAA"/>
    <w:rsid w:val="001D0127"/>
    <w:rsid w:val="00204F36"/>
    <w:rsid w:val="00205E7D"/>
    <w:rsid w:val="00231B32"/>
    <w:rsid w:val="00242F02"/>
    <w:rsid w:val="00243B54"/>
    <w:rsid w:val="00257639"/>
    <w:rsid w:val="00266482"/>
    <w:rsid w:val="00281E73"/>
    <w:rsid w:val="00285C0E"/>
    <w:rsid w:val="00292113"/>
    <w:rsid w:val="00292174"/>
    <w:rsid w:val="002A4454"/>
    <w:rsid w:val="002B2105"/>
    <w:rsid w:val="002C423F"/>
    <w:rsid w:val="002D22A4"/>
    <w:rsid w:val="002E5658"/>
    <w:rsid w:val="00330390"/>
    <w:rsid w:val="0037039B"/>
    <w:rsid w:val="0037215D"/>
    <w:rsid w:val="003733C6"/>
    <w:rsid w:val="003835D5"/>
    <w:rsid w:val="00384508"/>
    <w:rsid w:val="00392934"/>
    <w:rsid w:val="003955BC"/>
    <w:rsid w:val="003A0DD9"/>
    <w:rsid w:val="003B0394"/>
    <w:rsid w:val="003E4FA5"/>
    <w:rsid w:val="003E544B"/>
    <w:rsid w:val="004050FA"/>
    <w:rsid w:val="00420F9F"/>
    <w:rsid w:val="00421A26"/>
    <w:rsid w:val="00434476"/>
    <w:rsid w:val="004365E0"/>
    <w:rsid w:val="0045216F"/>
    <w:rsid w:val="00466AF4"/>
    <w:rsid w:val="004911B1"/>
    <w:rsid w:val="004A0732"/>
    <w:rsid w:val="004A5B73"/>
    <w:rsid w:val="004B3467"/>
    <w:rsid w:val="004D31D3"/>
    <w:rsid w:val="004E386E"/>
    <w:rsid w:val="00501585"/>
    <w:rsid w:val="00511510"/>
    <w:rsid w:val="00512703"/>
    <w:rsid w:val="00523DE9"/>
    <w:rsid w:val="005264BD"/>
    <w:rsid w:val="00527E0E"/>
    <w:rsid w:val="00532D53"/>
    <w:rsid w:val="00553845"/>
    <w:rsid w:val="005704BB"/>
    <w:rsid w:val="00581632"/>
    <w:rsid w:val="005C757C"/>
    <w:rsid w:val="005D589D"/>
    <w:rsid w:val="005E1E95"/>
    <w:rsid w:val="005E3867"/>
    <w:rsid w:val="00606C5C"/>
    <w:rsid w:val="006156EE"/>
    <w:rsid w:val="006245A8"/>
    <w:rsid w:val="0064782A"/>
    <w:rsid w:val="006609B1"/>
    <w:rsid w:val="006617CE"/>
    <w:rsid w:val="00661B94"/>
    <w:rsid w:val="0066207B"/>
    <w:rsid w:val="006626F6"/>
    <w:rsid w:val="00663C77"/>
    <w:rsid w:val="00672D8D"/>
    <w:rsid w:val="00674C27"/>
    <w:rsid w:val="00680199"/>
    <w:rsid w:val="006947B4"/>
    <w:rsid w:val="006A61C2"/>
    <w:rsid w:val="006C42B7"/>
    <w:rsid w:val="006C4303"/>
    <w:rsid w:val="006D6B11"/>
    <w:rsid w:val="006F4B67"/>
    <w:rsid w:val="006F66D3"/>
    <w:rsid w:val="00710FAB"/>
    <w:rsid w:val="0071239D"/>
    <w:rsid w:val="007242E6"/>
    <w:rsid w:val="00727642"/>
    <w:rsid w:val="00731BF5"/>
    <w:rsid w:val="00740F0B"/>
    <w:rsid w:val="00763D8E"/>
    <w:rsid w:val="00780928"/>
    <w:rsid w:val="0078254F"/>
    <w:rsid w:val="007926CC"/>
    <w:rsid w:val="00793C1A"/>
    <w:rsid w:val="007A6C6B"/>
    <w:rsid w:val="007B08DA"/>
    <w:rsid w:val="007C6B89"/>
    <w:rsid w:val="007E4873"/>
    <w:rsid w:val="007E49BD"/>
    <w:rsid w:val="007F5580"/>
    <w:rsid w:val="007F5ED1"/>
    <w:rsid w:val="007F67DB"/>
    <w:rsid w:val="00801E79"/>
    <w:rsid w:val="008067F9"/>
    <w:rsid w:val="0081627B"/>
    <w:rsid w:val="00821869"/>
    <w:rsid w:val="0082397A"/>
    <w:rsid w:val="00830ED2"/>
    <w:rsid w:val="008332B2"/>
    <w:rsid w:val="008622F5"/>
    <w:rsid w:val="00886EFC"/>
    <w:rsid w:val="008F14AB"/>
    <w:rsid w:val="00900554"/>
    <w:rsid w:val="0090060F"/>
    <w:rsid w:val="0092210C"/>
    <w:rsid w:val="00926A2B"/>
    <w:rsid w:val="00930FB7"/>
    <w:rsid w:val="0093323C"/>
    <w:rsid w:val="00940A21"/>
    <w:rsid w:val="009446DC"/>
    <w:rsid w:val="009509C0"/>
    <w:rsid w:val="00954DBA"/>
    <w:rsid w:val="00962A42"/>
    <w:rsid w:val="00965318"/>
    <w:rsid w:val="009709BE"/>
    <w:rsid w:val="009809B7"/>
    <w:rsid w:val="00987E9C"/>
    <w:rsid w:val="009959E2"/>
    <w:rsid w:val="00996125"/>
    <w:rsid w:val="00997E8A"/>
    <w:rsid w:val="009B0399"/>
    <w:rsid w:val="009C08F7"/>
    <w:rsid w:val="009D2A8A"/>
    <w:rsid w:val="009D571C"/>
    <w:rsid w:val="009D6D3A"/>
    <w:rsid w:val="00A0759A"/>
    <w:rsid w:val="00A152CC"/>
    <w:rsid w:val="00A15FF3"/>
    <w:rsid w:val="00A23E29"/>
    <w:rsid w:val="00A363B4"/>
    <w:rsid w:val="00A43F1D"/>
    <w:rsid w:val="00A7374F"/>
    <w:rsid w:val="00A748F0"/>
    <w:rsid w:val="00A76B84"/>
    <w:rsid w:val="00A94F80"/>
    <w:rsid w:val="00AA16FE"/>
    <w:rsid w:val="00AB29F8"/>
    <w:rsid w:val="00AC633B"/>
    <w:rsid w:val="00AD246C"/>
    <w:rsid w:val="00AE3D80"/>
    <w:rsid w:val="00AE677F"/>
    <w:rsid w:val="00AF4BB1"/>
    <w:rsid w:val="00AF4FA8"/>
    <w:rsid w:val="00B15A8C"/>
    <w:rsid w:val="00B179EA"/>
    <w:rsid w:val="00B42C31"/>
    <w:rsid w:val="00B53B9B"/>
    <w:rsid w:val="00B566DC"/>
    <w:rsid w:val="00B567B9"/>
    <w:rsid w:val="00B656F8"/>
    <w:rsid w:val="00B922AC"/>
    <w:rsid w:val="00B93125"/>
    <w:rsid w:val="00B932DB"/>
    <w:rsid w:val="00B95B9A"/>
    <w:rsid w:val="00BA18B0"/>
    <w:rsid w:val="00BA2996"/>
    <w:rsid w:val="00BB42D3"/>
    <w:rsid w:val="00BC56B2"/>
    <w:rsid w:val="00BD2092"/>
    <w:rsid w:val="00BD4123"/>
    <w:rsid w:val="00BD71C9"/>
    <w:rsid w:val="00BD7E83"/>
    <w:rsid w:val="00BF7C8C"/>
    <w:rsid w:val="00BF7CC6"/>
    <w:rsid w:val="00C053D3"/>
    <w:rsid w:val="00C07F0B"/>
    <w:rsid w:val="00C13915"/>
    <w:rsid w:val="00C30935"/>
    <w:rsid w:val="00C40FE6"/>
    <w:rsid w:val="00C4341B"/>
    <w:rsid w:val="00C678EE"/>
    <w:rsid w:val="00C85E12"/>
    <w:rsid w:val="00CA0F6B"/>
    <w:rsid w:val="00CA6A7A"/>
    <w:rsid w:val="00CB06C0"/>
    <w:rsid w:val="00CB077A"/>
    <w:rsid w:val="00CB308E"/>
    <w:rsid w:val="00CD0FD5"/>
    <w:rsid w:val="00CE2754"/>
    <w:rsid w:val="00D0039B"/>
    <w:rsid w:val="00D01EB8"/>
    <w:rsid w:val="00D07471"/>
    <w:rsid w:val="00D15EA1"/>
    <w:rsid w:val="00D27C3C"/>
    <w:rsid w:val="00D32338"/>
    <w:rsid w:val="00D332C4"/>
    <w:rsid w:val="00D54BAD"/>
    <w:rsid w:val="00D61CF9"/>
    <w:rsid w:val="00D646D4"/>
    <w:rsid w:val="00D64BFB"/>
    <w:rsid w:val="00D67584"/>
    <w:rsid w:val="00D83296"/>
    <w:rsid w:val="00D9737A"/>
    <w:rsid w:val="00DA6284"/>
    <w:rsid w:val="00DB0BB0"/>
    <w:rsid w:val="00DD795F"/>
    <w:rsid w:val="00DE02A6"/>
    <w:rsid w:val="00DE0FC1"/>
    <w:rsid w:val="00E427C0"/>
    <w:rsid w:val="00E7091E"/>
    <w:rsid w:val="00E71136"/>
    <w:rsid w:val="00E8584C"/>
    <w:rsid w:val="00ED7D06"/>
    <w:rsid w:val="00EE2F0B"/>
    <w:rsid w:val="00F20515"/>
    <w:rsid w:val="00F41F77"/>
    <w:rsid w:val="00F51ACB"/>
    <w:rsid w:val="00F55270"/>
    <w:rsid w:val="00F827BF"/>
    <w:rsid w:val="00F83205"/>
    <w:rsid w:val="00F967BD"/>
    <w:rsid w:val="00FA7F1A"/>
    <w:rsid w:val="00FB0E46"/>
    <w:rsid w:val="00FB69DB"/>
    <w:rsid w:val="00FC27DF"/>
    <w:rsid w:val="00FD1CE0"/>
    <w:rsid w:val="00FF1542"/>
    <w:rsid w:val="0FCF5995"/>
    <w:rsid w:val="44D041AA"/>
    <w:rsid w:val="73E07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20"/>
      <w:outlineLvl w:val="2"/>
    </w:pPr>
    <w:rPr>
      <w:rFonts w:ascii="Arial" w:hAnsi="Arial" w:eastAsia="Arial"/>
      <w:b/>
      <w:bCs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semiHidden/>
    <w:unhideWhenUsed/>
    <w:uiPriority w:val="99"/>
    <w:pPr>
      <w:spacing w:after="0" w:line="240" w:lineRule="auto"/>
    </w:pPr>
    <w:rPr>
      <w:sz w:val="20"/>
      <w:szCs w:val="20"/>
    </w:rPr>
  </w:style>
  <w:style w:type="table" w:styleId="11">
    <w:name w:val="Table Grid"/>
    <w:basedOn w:val="1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5">
    <w:name w:val="Kopfzeile Zchn"/>
    <w:link w:val="8"/>
    <w:qFormat/>
    <w:uiPriority w:val="99"/>
    <w:rPr>
      <w:sz w:val="18"/>
      <w:szCs w:val="18"/>
    </w:rPr>
  </w:style>
  <w:style w:type="character" w:customStyle="1" w:styleId="16">
    <w:name w:val="Fußzeile Zchn"/>
    <w:link w:val="7"/>
    <w:uiPriority w:val="99"/>
    <w:rPr>
      <w:sz w:val="18"/>
      <w:szCs w:val="18"/>
    </w:rPr>
  </w:style>
  <w:style w:type="character" w:customStyle="1" w:styleId="17">
    <w:name w:val="Sprechblasentext Zchn"/>
    <w:link w:val="6"/>
    <w:semiHidden/>
    <w:uiPriority w:val="99"/>
    <w:rPr>
      <w:sz w:val="18"/>
      <w:szCs w:val="18"/>
    </w:rPr>
  </w:style>
  <w:style w:type="character" w:customStyle="1" w:styleId="18">
    <w:name w:val="Überschrift 2 Zchn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Überschrift 1 Zchn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Überschrift 3 Zchn"/>
    <w:link w:val="4"/>
    <w:uiPriority w:val="9"/>
    <w:rPr>
      <w:rFonts w:ascii="Arial" w:hAnsi="Arial" w:eastAsia="Arial"/>
      <w:b/>
      <w:bCs/>
      <w:kern w:val="2"/>
      <w:sz w:val="28"/>
      <w:szCs w:val="32"/>
    </w:rPr>
  </w:style>
  <w:style w:type="character" w:customStyle="1" w:styleId="21">
    <w:name w:val="Dokumentstruktur Zchn"/>
    <w:link w:val="5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2">
    <w:name w:val="Fußnotentext Zchn"/>
    <w:basedOn w:val="12"/>
    <w:link w:val="9"/>
    <w:semiHidden/>
    <w:uiPriority w:val="99"/>
    <w:rPr>
      <w:kern w:val="2"/>
      <w:lang w:val="en-US"/>
    </w:rPr>
  </w:style>
  <w:style w:type="character" w:customStyle="1" w:styleId="23">
    <w:name w:val="Nicht aufgelöste Erwähnung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la\AppData\Local\Temp\ORG-F-5.1%20Sampling%20Record%20&#37319;&#26679;&#35760;&#24405;%202018-01-1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95AE-486F-4B9F-BC80-0F8D81BB5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ORG-F-5.1 Sampling Record 采样记录 2018-01-12</Template>
  <Company>SRS</Company>
  <Pages>4</Pages>
  <Words>1319</Words>
  <Characters>3411</Characters>
  <Lines>25</Lines>
  <Paragraphs>8</Paragraphs>
  <TotalTime>0</TotalTime>
  <ScaleCrop>false</ScaleCrop>
  <LinksUpToDate>false</LinksUpToDate>
  <CharactersWithSpaces>3915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2020-03-11T09:17:00Z</dcterms:created>
  <dc:creator>M. Melapie</dc:creator>
  <cp:lastModifiedBy>何小怪</cp:lastModifiedBy>
  <cp:lastPrinted>2024-06-10T10:53:00Z</cp:lastPrinted>
  <dcterms:modified xsi:type="dcterms:W3CDTF">2026-03-16T07:59:50Z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FC1FBCE7B48646ED8C48D79728CDEE53_13</vt:lpwstr>
  </property>
</Properties>
</file>